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6BE0E779" wp14:editId="2E1CF183">
            <wp:simplePos x="0" y="0"/>
            <wp:positionH relativeFrom="column">
              <wp:posOffset>704850</wp:posOffset>
            </wp:positionH>
            <wp:positionV relativeFrom="page">
              <wp:posOffset>1412240</wp:posOffset>
            </wp:positionV>
            <wp:extent cx="5151120" cy="97282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eville Wix Academy LOGO Col w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1120" cy="9728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BodyText"/>
        <w:jc w:val="center"/>
        <w:rPr>
          <w:b/>
          <w:sz w:val="140"/>
          <w:szCs w:val="140"/>
        </w:rPr>
      </w:pPr>
      <w:r>
        <w:rPr>
          <w:b/>
          <w:sz w:val="140"/>
          <w:szCs w:val="140"/>
        </w:rPr>
        <w:t>Reading</w:t>
      </w:r>
    </w:p>
    <w:p w:rsidR="002432E4" w:rsidRPr="002432E4" w:rsidRDefault="002432E4" w:rsidP="002432E4">
      <w:pPr>
        <w:pStyle w:val="BodyText"/>
        <w:jc w:val="center"/>
        <w:rPr>
          <w:b/>
          <w:sz w:val="140"/>
          <w:szCs w:val="140"/>
        </w:rPr>
      </w:pPr>
      <w:r w:rsidRPr="002432E4">
        <w:rPr>
          <w:b/>
          <w:sz w:val="140"/>
          <w:szCs w:val="140"/>
        </w:rPr>
        <w:t>Policy</w:t>
      </w: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color w:val="3137AF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left="0" w:right="8689"/>
        <w:rPr>
          <w:noProof/>
          <w:lang w:bidi="ar-SA"/>
        </w:rPr>
      </w:pPr>
      <w:bookmarkStart w:id="0" w:name="_GoBack"/>
      <w:bookmarkEnd w:id="0"/>
    </w:p>
    <w:p w:rsidR="002432E4" w:rsidRDefault="002432E4" w:rsidP="002432E4">
      <w:pPr>
        <w:pStyle w:val="Heading1"/>
        <w:spacing w:before="101"/>
        <w:ind w:right="8689"/>
        <w:rPr>
          <w:noProof/>
          <w:lang w:bidi="ar-SA"/>
        </w:rPr>
      </w:pPr>
    </w:p>
    <w:p w:rsidR="002432E4" w:rsidRDefault="002432E4" w:rsidP="002432E4">
      <w:pPr>
        <w:pStyle w:val="Heading1"/>
        <w:spacing w:before="101"/>
        <w:ind w:right="8689"/>
      </w:pPr>
      <w:r>
        <w:rPr>
          <w:color w:val="3137AF"/>
        </w:rPr>
        <w:t>Reading Policy Principles:</w:t>
      </w:r>
    </w:p>
    <w:p w:rsidR="002432E4" w:rsidRDefault="002432E4" w:rsidP="002432E4">
      <w:pPr>
        <w:spacing w:before="2"/>
        <w:ind w:left="112"/>
        <w:rPr>
          <w:b/>
          <w:sz w:val="20"/>
        </w:rPr>
      </w:pPr>
      <w:r>
        <w:rPr>
          <w:b/>
          <w:sz w:val="20"/>
        </w:rPr>
        <w:t>All children are literate. The ultimate goal of reading is comprehension.</w:t>
      </w:r>
    </w:p>
    <w:p w:rsidR="002432E4" w:rsidRDefault="002432E4" w:rsidP="002432E4">
      <w:pPr>
        <w:pStyle w:val="Heading2"/>
        <w:spacing w:before="32"/>
      </w:pPr>
      <w:r>
        <w:t>Aims: All children</w:t>
      </w:r>
    </w:p>
    <w:p w:rsidR="002432E4" w:rsidRDefault="002432E4" w:rsidP="002432E4">
      <w:pPr>
        <w:pStyle w:val="ListParagraph"/>
        <w:numPr>
          <w:ilvl w:val="0"/>
          <w:numId w:val="3"/>
        </w:numPr>
        <w:tabs>
          <w:tab w:val="left" w:pos="833"/>
        </w:tabs>
        <w:spacing w:before="34"/>
        <w:ind w:hanging="360"/>
        <w:rPr>
          <w:b/>
          <w:sz w:val="18"/>
        </w:rPr>
      </w:pPr>
      <w:r>
        <w:rPr>
          <w:b/>
          <w:sz w:val="18"/>
        </w:rPr>
        <w:t>are able to read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independently</w:t>
      </w:r>
    </w:p>
    <w:p w:rsidR="002432E4" w:rsidRDefault="002432E4" w:rsidP="002432E4">
      <w:pPr>
        <w:pStyle w:val="ListParagraph"/>
        <w:numPr>
          <w:ilvl w:val="0"/>
          <w:numId w:val="3"/>
        </w:numPr>
        <w:tabs>
          <w:tab w:val="left" w:pos="833"/>
        </w:tabs>
        <w:ind w:hanging="360"/>
        <w:rPr>
          <w:b/>
          <w:sz w:val="18"/>
        </w:rPr>
      </w:pPr>
      <w:r>
        <w:rPr>
          <w:b/>
          <w:sz w:val="18"/>
        </w:rPr>
        <w:t>are developing understanding of what has been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read</w:t>
      </w:r>
    </w:p>
    <w:p w:rsidR="002432E4" w:rsidRDefault="002432E4" w:rsidP="002432E4">
      <w:pPr>
        <w:pStyle w:val="ListParagraph"/>
        <w:numPr>
          <w:ilvl w:val="0"/>
          <w:numId w:val="3"/>
        </w:numPr>
        <w:tabs>
          <w:tab w:val="left" w:pos="833"/>
        </w:tabs>
        <w:ind w:hanging="360"/>
        <w:rPr>
          <w:b/>
          <w:sz w:val="18"/>
        </w:rPr>
      </w:pPr>
      <w:r>
        <w:rPr>
          <w:b/>
          <w:sz w:val="18"/>
        </w:rPr>
        <w:t>are engaged and motivated 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read</w:t>
      </w:r>
    </w:p>
    <w:p w:rsidR="002432E4" w:rsidRDefault="002432E4" w:rsidP="002432E4">
      <w:pPr>
        <w:pStyle w:val="BodyText"/>
        <w:spacing w:before="6"/>
        <w:ind w:left="0" w:firstLine="0"/>
        <w:rPr>
          <w:b/>
          <w:sz w:val="25"/>
        </w:rPr>
      </w:pPr>
    </w:p>
    <w:p w:rsidR="002432E4" w:rsidRDefault="002432E4" w:rsidP="002432E4">
      <w:pPr>
        <w:ind w:left="112"/>
        <w:rPr>
          <w:b/>
        </w:rPr>
      </w:pPr>
      <w:r>
        <w:rPr>
          <w:b/>
          <w:color w:val="3137AF"/>
        </w:rPr>
        <w:t>Practice:</w:t>
      </w:r>
    </w:p>
    <w:p w:rsidR="002432E4" w:rsidRDefault="002432E4" w:rsidP="002432E4">
      <w:pPr>
        <w:spacing w:before="37"/>
        <w:ind w:left="112"/>
        <w:rPr>
          <w:b/>
          <w:sz w:val="18"/>
        </w:rPr>
      </w:pPr>
      <w:r>
        <w:rPr>
          <w:b/>
          <w:sz w:val="18"/>
        </w:rPr>
        <w:t>Effective teaching of reading must: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consistently promote the goal of</w:t>
      </w:r>
      <w:r>
        <w:rPr>
          <w:spacing w:val="-2"/>
          <w:sz w:val="18"/>
        </w:rPr>
        <w:t xml:space="preserve"> </w:t>
      </w:r>
      <w:r>
        <w:rPr>
          <w:sz w:val="18"/>
        </w:rPr>
        <w:t>comprehension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teach reading in meaningful contexts using high quality texts (fiction, non-fiction, ICT</w:t>
      </w:r>
      <w:r>
        <w:rPr>
          <w:spacing w:val="-21"/>
          <w:sz w:val="18"/>
        </w:rPr>
        <w:t xml:space="preserve"> </w:t>
      </w:r>
      <w:r>
        <w:rPr>
          <w:sz w:val="18"/>
        </w:rPr>
        <w:t>sources)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right="106" w:hanging="360"/>
        <w:rPr>
          <w:i/>
          <w:sz w:val="18"/>
        </w:rPr>
      </w:pPr>
      <w:r>
        <w:rPr>
          <w:sz w:val="18"/>
        </w:rPr>
        <w:t xml:space="preserve">promote a range of strategies for decoding </w:t>
      </w:r>
      <w:r>
        <w:rPr>
          <w:i/>
          <w:sz w:val="18"/>
        </w:rPr>
        <w:t>(sight recognition, contextual cues, relationship between picture and text, grammatical cues as well as use of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phonics)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systematically teach synthetic phonics and high frequency</w:t>
      </w:r>
      <w:r>
        <w:rPr>
          <w:spacing w:val="-7"/>
          <w:sz w:val="18"/>
        </w:rPr>
        <w:t xml:space="preserve"> </w:t>
      </w:r>
      <w:r>
        <w:rPr>
          <w:sz w:val="18"/>
        </w:rPr>
        <w:t>words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teach the skills of segmenting and</w:t>
      </w:r>
      <w:r>
        <w:rPr>
          <w:spacing w:val="-3"/>
          <w:sz w:val="18"/>
        </w:rPr>
        <w:t xml:space="preserve"> </w:t>
      </w:r>
      <w:r>
        <w:rPr>
          <w:sz w:val="18"/>
        </w:rPr>
        <w:t>blending</w:t>
      </w:r>
    </w:p>
    <w:p w:rsidR="002432E4" w:rsidRDefault="002432E4" w:rsidP="002432E4">
      <w:pPr>
        <w:pStyle w:val="BodyText"/>
        <w:spacing w:before="10"/>
        <w:ind w:left="0" w:firstLine="0"/>
        <w:rPr>
          <w:sz w:val="20"/>
        </w:rPr>
      </w:pPr>
    </w:p>
    <w:p w:rsidR="002432E4" w:rsidRDefault="002432E4" w:rsidP="002432E4">
      <w:pPr>
        <w:pStyle w:val="Heading2"/>
      </w:pPr>
      <w:r>
        <w:t>Children will: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1"/>
        <w:ind w:hanging="360"/>
        <w:rPr>
          <w:i/>
          <w:sz w:val="18"/>
        </w:rPr>
      </w:pPr>
      <w:r>
        <w:rPr>
          <w:sz w:val="18"/>
        </w:rPr>
        <w:t xml:space="preserve">have access to high quality and range of texts </w:t>
      </w:r>
      <w:r>
        <w:rPr>
          <w:i/>
          <w:sz w:val="18"/>
        </w:rPr>
        <w:t>(in classroom, guided reading, whole class</w:t>
      </w:r>
      <w:r>
        <w:rPr>
          <w:i/>
          <w:spacing w:val="-17"/>
          <w:sz w:val="18"/>
        </w:rPr>
        <w:t xml:space="preserve"> </w:t>
      </w:r>
      <w:r>
        <w:rPr>
          <w:i/>
          <w:sz w:val="18"/>
        </w:rPr>
        <w:t>lessons)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be assessed in all areas of reading competence (decoding and</w:t>
      </w:r>
      <w:r>
        <w:rPr>
          <w:spacing w:val="-11"/>
          <w:sz w:val="18"/>
        </w:rPr>
        <w:t xml:space="preserve"> </w:t>
      </w:r>
      <w:r>
        <w:rPr>
          <w:sz w:val="18"/>
        </w:rPr>
        <w:t>comprehension)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read with an adult at least</w:t>
      </w:r>
      <w:r>
        <w:rPr>
          <w:spacing w:val="-5"/>
          <w:sz w:val="18"/>
        </w:rPr>
        <w:t xml:space="preserve"> </w:t>
      </w:r>
      <w:r>
        <w:rPr>
          <w:sz w:val="18"/>
        </w:rPr>
        <w:t>weekly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understand how to improve their reading and know their reading</w:t>
      </w:r>
      <w:r>
        <w:rPr>
          <w:spacing w:val="-11"/>
          <w:sz w:val="18"/>
        </w:rPr>
        <w:t xml:space="preserve"> </w:t>
      </w:r>
      <w:r>
        <w:rPr>
          <w:sz w:val="18"/>
        </w:rPr>
        <w:t>targets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1"/>
        <w:ind w:hanging="360"/>
        <w:rPr>
          <w:sz w:val="18"/>
        </w:rPr>
      </w:pPr>
      <w:r>
        <w:rPr>
          <w:sz w:val="18"/>
        </w:rPr>
        <w:t>share their opinions about texts in a range of</w:t>
      </w:r>
      <w:r>
        <w:rPr>
          <w:spacing w:val="-4"/>
          <w:sz w:val="18"/>
        </w:rPr>
        <w:t xml:space="preserve"> </w:t>
      </w:r>
      <w:r>
        <w:rPr>
          <w:sz w:val="18"/>
        </w:rPr>
        <w:t>ways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complete reading homework</w:t>
      </w:r>
      <w:r>
        <w:rPr>
          <w:spacing w:val="-3"/>
          <w:sz w:val="18"/>
        </w:rPr>
        <w:t xml:space="preserve"> </w:t>
      </w:r>
      <w:r>
        <w:rPr>
          <w:sz w:val="18"/>
        </w:rPr>
        <w:t>tasks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3"/>
        <w:ind w:hanging="360"/>
        <w:rPr>
          <w:sz w:val="18"/>
        </w:rPr>
      </w:pPr>
      <w:r>
        <w:rPr>
          <w:sz w:val="18"/>
        </w:rPr>
        <w:t>have at least one reading session per week to read independently books of own</w:t>
      </w:r>
      <w:r>
        <w:rPr>
          <w:spacing w:val="-18"/>
          <w:sz w:val="18"/>
        </w:rPr>
        <w:t xml:space="preserve"> </w:t>
      </w:r>
      <w:r>
        <w:rPr>
          <w:sz w:val="18"/>
        </w:rPr>
        <w:t>choice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in Y2-Y6 complete a comprehension activity at least</w:t>
      </w:r>
      <w:r>
        <w:rPr>
          <w:spacing w:val="-3"/>
          <w:sz w:val="18"/>
        </w:rPr>
        <w:t xml:space="preserve"> </w:t>
      </w:r>
      <w:r>
        <w:rPr>
          <w:sz w:val="18"/>
        </w:rPr>
        <w:t>fortnightly</w:t>
      </w:r>
    </w:p>
    <w:p w:rsidR="002432E4" w:rsidRDefault="002432E4" w:rsidP="002432E4">
      <w:pPr>
        <w:pStyle w:val="BodyText"/>
        <w:spacing w:before="3"/>
        <w:ind w:left="0" w:firstLine="0"/>
        <w:rPr>
          <w:sz w:val="23"/>
        </w:rPr>
      </w:pPr>
    </w:p>
    <w:p w:rsidR="002432E4" w:rsidRDefault="002432E4" w:rsidP="002432E4">
      <w:pPr>
        <w:pStyle w:val="Heading2"/>
        <w:spacing w:before="1"/>
      </w:pPr>
      <w:r>
        <w:t>Teachers will: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3" w:line="276" w:lineRule="auto"/>
        <w:ind w:right="687" w:hanging="360"/>
        <w:rPr>
          <w:sz w:val="18"/>
        </w:rPr>
      </w:pPr>
      <w:r>
        <w:rPr>
          <w:sz w:val="18"/>
        </w:rPr>
        <w:t>promote</w:t>
      </w:r>
      <w:r>
        <w:rPr>
          <w:spacing w:val="-3"/>
          <w:sz w:val="18"/>
        </w:rPr>
        <w:t xml:space="preserve"> </w:t>
      </w:r>
      <w:r>
        <w:rPr>
          <w:sz w:val="18"/>
        </w:rPr>
        <w:t>enjoyment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progress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reading</w:t>
      </w:r>
      <w:r>
        <w:rPr>
          <w:spacing w:val="-4"/>
          <w:sz w:val="18"/>
        </w:rPr>
        <w:t xml:space="preserve"> </w:t>
      </w:r>
      <w:r>
        <w:rPr>
          <w:sz w:val="18"/>
        </w:rPr>
        <w:t>through</w:t>
      </w:r>
      <w:r>
        <w:rPr>
          <w:spacing w:val="-2"/>
          <w:sz w:val="18"/>
        </w:rPr>
        <w:t xml:space="preserve"> </w:t>
      </w:r>
      <w:r>
        <w:rPr>
          <w:sz w:val="18"/>
        </w:rPr>
        <w:t>matching</w:t>
      </w:r>
      <w:r>
        <w:rPr>
          <w:spacing w:val="-6"/>
          <w:sz w:val="18"/>
        </w:rPr>
        <w:t xml:space="preserve"> </w:t>
      </w:r>
      <w:r>
        <w:rPr>
          <w:sz w:val="18"/>
        </w:rPr>
        <w:t>reading</w:t>
      </w:r>
      <w:r>
        <w:rPr>
          <w:spacing w:val="-4"/>
          <w:sz w:val="18"/>
        </w:rPr>
        <w:t xml:space="preserve"> </w:t>
      </w:r>
      <w:r>
        <w:rPr>
          <w:sz w:val="18"/>
        </w:rPr>
        <w:t>tasks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children’s</w:t>
      </w:r>
      <w:r>
        <w:rPr>
          <w:spacing w:val="-4"/>
          <w:sz w:val="18"/>
        </w:rPr>
        <w:t xml:space="preserve"> </w:t>
      </w:r>
      <w:r>
        <w:rPr>
          <w:sz w:val="18"/>
        </w:rPr>
        <w:t>abilities</w:t>
      </w:r>
      <w:r>
        <w:rPr>
          <w:spacing w:val="-3"/>
          <w:sz w:val="18"/>
        </w:rPr>
        <w:t xml:space="preserve"> </w:t>
      </w:r>
      <w:r>
        <w:rPr>
          <w:sz w:val="18"/>
        </w:rPr>
        <w:t>and interests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76" w:lineRule="auto"/>
        <w:ind w:right="1048" w:hanging="360"/>
        <w:rPr>
          <w:i/>
          <w:sz w:val="18"/>
        </w:rPr>
      </w:pPr>
      <w:r>
        <w:rPr>
          <w:sz w:val="18"/>
        </w:rPr>
        <w:t xml:space="preserve">teach a range of strategies – </w:t>
      </w:r>
      <w:r>
        <w:rPr>
          <w:i/>
          <w:sz w:val="18"/>
        </w:rPr>
        <w:t>use of phonics and Tom talk, recognition of sight words, word shape, grammatical cues, picture cues, contextual cues to develop comprehension</w:t>
      </w:r>
      <w:r>
        <w:rPr>
          <w:i/>
          <w:spacing w:val="-3"/>
          <w:sz w:val="18"/>
        </w:rPr>
        <w:t xml:space="preserve"> </w:t>
      </w:r>
      <w:proofErr w:type="spellStart"/>
      <w:r>
        <w:rPr>
          <w:i/>
          <w:sz w:val="18"/>
        </w:rPr>
        <w:t>etc</w:t>
      </w:r>
      <w:proofErr w:type="spellEnd"/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1" w:line="276" w:lineRule="auto"/>
        <w:ind w:right="607" w:hanging="360"/>
        <w:rPr>
          <w:sz w:val="18"/>
        </w:rPr>
      </w:pPr>
      <w:r>
        <w:rPr>
          <w:sz w:val="18"/>
        </w:rPr>
        <w:t>ensure all pupils have access to high quality texts in all curriculum areas, in English lessons, independent reading and guided</w:t>
      </w:r>
      <w:r>
        <w:rPr>
          <w:spacing w:val="-5"/>
          <w:sz w:val="18"/>
        </w:rPr>
        <w:t xml:space="preserve"> </w:t>
      </w:r>
      <w:r>
        <w:rPr>
          <w:sz w:val="18"/>
        </w:rPr>
        <w:t>reading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line="219" w:lineRule="exact"/>
        <w:ind w:hanging="360"/>
        <w:rPr>
          <w:sz w:val="18"/>
        </w:rPr>
      </w:pPr>
      <w:r>
        <w:rPr>
          <w:sz w:val="18"/>
        </w:rPr>
        <w:t>set up a well organised inviting book area within the</w:t>
      </w:r>
      <w:r>
        <w:rPr>
          <w:spacing w:val="-10"/>
          <w:sz w:val="18"/>
        </w:rPr>
        <w:t xml:space="preserve"> </w:t>
      </w:r>
      <w:r>
        <w:rPr>
          <w:sz w:val="18"/>
        </w:rPr>
        <w:t>classroom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3" w:line="276" w:lineRule="auto"/>
        <w:ind w:right="217" w:hanging="360"/>
        <w:rPr>
          <w:sz w:val="18"/>
        </w:rPr>
      </w:pPr>
      <w:r>
        <w:rPr>
          <w:sz w:val="18"/>
        </w:rPr>
        <w:t>read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every</w:t>
      </w:r>
      <w:r>
        <w:rPr>
          <w:spacing w:val="-5"/>
          <w:sz w:val="18"/>
        </w:rPr>
        <w:t xml:space="preserve"> </w:t>
      </w:r>
      <w:r>
        <w:rPr>
          <w:sz w:val="18"/>
        </w:rPr>
        <w:t>child</w:t>
      </w:r>
      <w:r>
        <w:rPr>
          <w:spacing w:val="-3"/>
          <w:sz w:val="18"/>
        </w:rPr>
        <w:t xml:space="preserve"> </w:t>
      </w:r>
      <w:r>
        <w:rPr>
          <w:sz w:val="18"/>
        </w:rPr>
        <w:t>every</w:t>
      </w:r>
      <w:r>
        <w:rPr>
          <w:spacing w:val="-4"/>
          <w:sz w:val="18"/>
        </w:rPr>
        <w:t xml:space="preserve"> </w:t>
      </w:r>
      <w:r>
        <w:rPr>
          <w:sz w:val="18"/>
        </w:rPr>
        <w:t>week</w:t>
      </w:r>
      <w:r>
        <w:rPr>
          <w:spacing w:val="-2"/>
          <w:sz w:val="18"/>
        </w:rPr>
        <w:t xml:space="preserve"> </w:t>
      </w:r>
      <w:r>
        <w:rPr>
          <w:sz w:val="18"/>
        </w:rPr>
        <w:t>either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individually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guided</w:t>
      </w:r>
      <w:r>
        <w:rPr>
          <w:spacing w:val="-3"/>
          <w:sz w:val="18"/>
        </w:rPr>
        <w:t xml:space="preserve"> </w:t>
      </w:r>
      <w:r>
        <w:rPr>
          <w:sz w:val="18"/>
        </w:rPr>
        <w:t>reading</w:t>
      </w:r>
      <w:r>
        <w:rPr>
          <w:spacing w:val="-4"/>
          <w:sz w:val="18"/>
        </w:rPr>
        <w:t xml:space="preserve"> </w:t>
      </w:r>
      <w:r>
        <w:rPr>
          <w:sz w:val="18"/>
        </w:rPr>
        <w:t>session</w:t>
      </w:r>
      <w:r>
        <w:rPr>
          <w:spacing w:val="-1"/>
          <w:sz w:val="18"/>
        </w:rPr>
        <w:t xml:space="preserve"> </w:t>
      </w:r>
      <w:r>
        <w:rPr>
          <w:sz w:val="18"/>
        </w:rPr>
        <w:t>(focus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teaching</w:t>
      </w:r>
      <w:r>
        <w:rPr>
          <w:spacing w:val="-4"/>
          <w:sz w:val="18"/>
        </w:rPr>
        <w:t xml:space="preserve"> </w:t>
      </w:r>
      <w:r>
        <w:rPr>
          <w:sz w:val="18"/>
        </w:rPr>
        <w:t>reading not hearing</w:t>
      </w:r>
      <w:r>
        <w:rPr>
          <w:spacing w:val="-5"/>
          <w:sz w:val="18"/>
        </w:rPr>
        <w:t xml:space="preserve"> </w:t>
      </w:r>
      <w:r>
        <w:rPr>
          <w:sz w:val="18"/>
        </w:rPr>
        <w:t>reading)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2" w:line="273" w:lineRule="auto"/>
        <w:ind w:right="364" w:hanging="360"/>
        <w:rPr>
          <w:sz w:val="18"/>
        </w:rPr>
      </w:pPr>
      <w:r>
        <w:rPr>
          <w:sz w:val="18"/>
        </w:rPr>
        <w:t>assess and record progress knowledge of letters and sounds and high frequency words at least half termly until children decoding</w:t>
      </w:r>
      <w:r>
        <w:rPr>
          <w:spacing w:val="-5"/>
          <w:sz w:val="18"/>
        </w:rPr>
        <w:t xml:space="preserve"> </w:t>
      </w:r>
      <w:r>
        <w:rPr>
          <w:sz w:val="18"/>
        </w:rPr>
        <w:t>efficiently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"/>
        <w:ind w:hanging="360"/>
        <w:rPr>
          <w:sz w:val="18"/>
        </w:rPr>
      </w:pPr>
      <w:r>
        <w:rPr>
          <w:sz w:val="18"/>
        </w:rPr>
        <w:t>assess and record pupil reading at least half termly (using year group</w:t>
      </w:r>
      <w:r>
        <w:rPr>
          <w:spacing w:val="-15"/>
          <w:sz w:val="18"/>
        </w:rPr>
        <w:t xml:space="preserve"> </w:t>
      </w:r>
      <w:r>
        <w:rPr>
          <w:sz w:val="18"/>
        </w:rPr>
        <w:t>objectives/DM/ELGs)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Set half termly individual reading</w:t>
      </w:r>
      <w:r>
        <w:rPr>
          <w:spacing w:val="-3"/>
          <w:sz w:val="18"/>
        </w:rPr>
        <w:t xml:space="preserve"> </w:t>
      </w:r>
      <w:r>
        <w:rPr>
          <w:sz w:val="18"/>
        </w:rPr>
        <w:t>targets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3"/>
        <w:ind w:hanging="360"/>
        <w:rPr>
          <w:sz w:val="18"/>
        </w:rPr>
      </w:pPr>
      <w:r>
        <w:rPr>
          <w:sz w:val="18"/>
        </w:rPr>
        <w:t>Share targets in reading record book and assessment</w:t>
      </w:r>
      <w:r>
        <w:rPr>
          <w:spacing w:val="-7"/>
          <w:sz w:val="18"/>
        </w:rPr>
        <w:t xml:space="preserve"> </w:t>
      </w:r>
      <w:r>
        <w:rPr>
          <w:sz w:val="18"/>
        </w:rPr>
        <w:t>sheets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2"/>
        <w:ind w:hanging="360"/>
        <w:rPr>
          <w:sz w:val="18"/>
        </w:rPr>
      </w:pPr>
      <w:r>
        <w:rPr>
          <w:sz w:val="18"/>
        </w:rPr>
        <w:t>Set reading homework</w:t>
      </w:r>
      <w:r>
        <w:rPr>
          <w:spacing w:val="-4"/>
          <w:sz w:val="18"/>
        </w:rPr>
        <w:t xml:space="preserve"> </w:t>
      </w:r>
      <w:r>
        <w:rPr>
          <w:sz w:val="18"/>
        </w:rPr>
        <w:t>tasks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3"/>
        <w:ind w:hanging="360"/>
        <w:rPr>
          <w:sz w:val="18"/>
        </w:rPr>
      </w:pPr>
      <w:r>
        <w:rPr>
          <w:sz w:val="18"/>
        </w:rPr>
        <w:t>write a comment in reading record at least</w:t>
      </w:r>
      <w:r>
        <w:rPr>
          <w:spacing w:val="-13"/>
          <w:sz w:val="18"/>
        </w:rPr>
        <w:t xml:space="preserve"> </w:t>
      </w:r>
      <w:r>
        <w:rPr>
          <w:sz w:val="18"/>
        </w:rPr>
        <w:t>fortnightly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/>
        <w:ind w:hanging="360"/>
        <w:rPr>
          <w:sz w:val="18"/>
        </w:rPr>
      </w:pPr>
      <w:r>
        <w:rPr>
          <w:sz w:val="18"/>
        </w:rPr>
        <w:t>encourage</w:t>
      </w:r>
      <w:r>
        <w:rPr>
          <w:spacing w:val="-3"/>
          <w:sz w:val="18"/>
        </w:rPr>
        <w:t xml:space="preserve"> </w:t>
      </w:r>
      <w:r>
        <w:rPr>
          <w:sz w:val="18"/>
        </w:rPr>
        <w:t>parental</w:t>
      </w:r>
      <w:r>
        <w:rPr>
          <w:spacing w:val="-4"/>
          <w:sz w:val="18"/>
        </w:rPr>
        <w:t xml:space="preserve"> </w:t>
      </w:r>
      <w:r>
        <w:rPr>
          <w:sz w:val="18"/>
        </w:rPr>
        <w:t>involvement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contributing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reading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clarify</w:t>
      </w:r>
      <w:r>
        <w:rPr>
          <w:spacing w:val="-3"/>
          <w:sz w:val="18"/>
        </w:rPr>
        <w:t xml:space="preserve"> </w:t>
      </w:r>
      <w:r>
        <w:rPr>
          <w:sz w:val="18"/>
        </w:rPr>
        <w:t>expectations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year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34" w:line="273" w:lineRule="auto"/>
        <w:ind w:right="567" w:hanging="360"/>
        <w:rPr>
          <w:sz w:val="18"/>
        </w:rPr>
      </w:pPr>
      <w:r>
        <w:rPr>
          <w:sz w:val="18"/>
        </w:rPr>
        <w:t>read range of texts to the class during reading enrichment sessions which are at a higher level than the children can access independently (at least twice a week Y1-6; daily in</w:t>
      </w:r>
      <w:r>
        <w:rPr>
          <w:spacing w:val="-13"/>
          <w:sz w:val="18"/>
        </w:rPr>
        <w:t xml:space="preserve"> </w:t>
      </w:r>
      <w:r>
        <w:rPr>
          <w:sz w:val="18"/>
        </w:rPr>
        <w:t>EY)</w:t>
      </w:r>
    </w:p>
    <w:p w:rsidR="002432E4" w:rsidRDefault="002432E4" w:rsidP="002432E4">
      <w:pPr>
        <w:pStyle w:val="ListParagraph"/>
        <w:numPr>
          <w:ilvl w:val="0"/>
          <w:numId w:val="2"/>
        </w:numPr>
        <w:tabs>
          <w:tab w:val="left" w:pos="832"/>
          <w:tab w:val="left" w:pos="833"/>
        </w:tabs>
        <w:spacing w:before="4"/>
        <w:ind w:hanging="360"/>
        <w:rPr>
          <w:sz w:val="18"/>
        </w:rPr>
      </w:pPr>
      <w:r>
        <w:rPr>
          <w:sz w:val="18"/>
        </w:rPr>
        <w:t>Review the organisation and make up of reading groups at least half</w:t>
      </w:r>
      <w:r>
        <w:rPr>
          <w:spacing w:val="-17"/>
          <w:sz w:val="18"/>
        </w:rPr>
        <w:t xml:space="preserve"> </w:t>
      </w:r>
      <w:r>
        <w:rPr>
          <w:sz w:val="18"/>
        </w:rPr>
        <w:t>termly</w:t>
      </w:r>
    </w:p>
    <w:p w:rsidR="002432E4" w:rsidRDefault="002432E4" w:rsidP="002432E4">
      <w:pPr>
        <w:pStyle w:val="Heading2"/>
        <w:spacing w:before="6" w:line="500" w:lineRule="atLeast"/>
        <w:ind w:right="2814"/>
      </w:pPr>
      <w:r>
        <w:rPr>
          <w:rFonts w:ascii="Verdana"/>
        </w:rPr>
        <w:t>Other adults working in class will</w:t>
      </w:r>
      <w:r>
        <w:t>: follow reading policy and guidance Additional guidance:</w:t>
      </w:r>
    </w:p>
    <w:p w:rsidR="002432E4" w:rsidRDefault="002432E4" w:rsidP="002432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40"/>
        <w:ind w:hanging="360"/>
        <w:rPr>
          <w:sz w:val="18"/>
        </w:rPr>
      </w:pPr>
      <w:r>
        <w:rPr>
          <w:sz w:val="18"/>
        </w:rPr>
        <w:t>phonics programme and resources including use of</w:t>
      </w:r>
      <w:r>
        <w:rPr>
          <w:spacing w:val="-5"/>
          <w:sz w:val="18"/>
        </w:rPr>
        <w:t xml:space="preserve"> </w:t>
      </w:r>
      <w:r>
        <w:rPr>
          <w:sz w:val="18"/>
        </w:rPr>
        <w:t>Tom</w:t>
      </w:r>
    </w:p>
    <w:p w:rsidR="002432E4" w:rsidRDefault="002432E4" w:rsidP="002432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guided reading assessment and record</w:t>
      </w:r>
      <w:r>
        <w:rPr>
          <w:spacing w:val="-3"/>
          <w:sz w:val="18"/>
        </w:rPr>
        <w:t xml:space="preserve"> </w:t>
      </w:r>
      <w:r>
        <w:rPr>
          <w:sz w:val="18"/>
        </w:rPr>
        <w:t>sheets</w:t>
      </w:r>
    </w:p>
    <w:p w:rsidR="002432E4" w:rsidRDefault="002432E4" w:rsidP="002432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Individual Reading</w:t>
      </w:r>
      <w:r>
        <w:rPr>
          <w:spacing w:val="-4"/>
          <w:sz w:val="18"/>
        </w:rPr>
        <w:t xml:space="preserve"> </w:t>
      </w:r>
      <w:r>
        <w:rPr>
          <w:sz w:val="18"/>
        </w:rPr>
        <w:t>records</w:t>
      </w:r>
    </w:p>
    <w:p w:rsidR="002432E4" w:rsidRDefault="002432E4" w:rsidP="002432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Reading volunteers additionally trained to support in</w:t>
      </w:r>
      <w:r>
        <w:rPr>
          <w:spacing w:val="-11"/>
          <w:sz w:val="18"/>
        </w:rPr>
        <w:t xml:space="preserve"> </w:t>
      </w:r>
      <w:r>
        <w:rPr>
          <w:sz w:val="18"/>
        </w:rPr>
        <w:t>class</w:t>
      </w:r>
    </w:p>
    <w:p w:rsidR="002432E4" w:rsidRDefault="002432E4" w:rsidP="002432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ind w:hanging="360"/>
        <w:rPr>
          <w:sz w:val="18"/>
        </w:rPr>
      </w:pPr>
      <w:r>
        <w:rPr>
          <w:sz w:val="18"/>
        </w:rPr>
        <w:t>Reading training for all new</w:t>
      </w:r>
      <w:r>
        <w:rPr>
          <w:spacing w:val="-9"/>
          <w:sz w:val="18"/>
        </w:rPr>
        <w:t xml:space="preserve"> </w:t>
      </w:r>
      <w:r>
        <w:rPr>
          <w:sz w:val="18"/>
        </w:rPr>
        <w:t>staff</w:t>
      </w:r>
    </w:p>
    <w:p w:rsidR="002432E4" w:rsidRDefault="002432E4" w:rsidP="002432E4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sz w:val="18"/>
        </w:rPr>
      </w:pPr>
      <w:r>
        <w:rPr>
          <w:sz w:val="18"/>
        </w:rPr>
        <w:t>All mobile pupils assessed on entry</w:t>
      </w:r>
    </w:p>
    <w:p w:rsidR="00AC0044" w:rsidRDefault="00AC0044"/>
    <w:p w:rsidR="002432E4" w:rsidRDefault="002432E4"/>
    <w:sectPr w:rsidR="002432E4" w:rsidSect="002432E4">
      <w:pgSz w:w="11910" w:h="16840"/>
      <w:pgMar w:top="0" w:right="760" w:bottom="280" w:left="740" w:header="720" w:footer="720" w:gutter="0"/>
      <w:pgBorders w:display="firstPage" w:offsetFrom="page">
        <w:top w:val="thinThickThinMediumGap" w:sz="36" w:space="24" w:color="44546A" w:themeColor="text2"/>
        <w:left w:val="thinThickThinMediumGap" w:sz="36" w:space="24" w:color="44546A" w:themeColor="text2"/>
        <w:bottom w:val="thinThickThinMediumGap" w:sz="36" w:space="24" w:color="44546A" w:themeColor="text2"/>
        <w:right w:val="thinThickThinMediumGap" w:sz="36" w:space="24" w:color="44546A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C4280"/>
    <w:multiLevelType w:val="hybridMultilevel"/>
    <w:tmpl w:val="BF34A4B8"/>
    <w:lvl w:ilvl="0" w:tplc="A2B4769C">
      <w:numFmt w:val="bullet"/>
      <w:lvlText w:val="-"/>
      <w:lvlJc w:val="left"/>
      <w:pPr>
        <w:ind w:left="832" w:hanging="361"/>
      </w:pPr>
      <w:rPr>
        <w:rFonts w:ascii="Century Gothic" w:eastAsia="Century Gothic" w:hAnsi="Century Gothic" w:cs="Century Gothic" w:hint="default"/>
        <w:spacing w:val="-4"/>
        <w:w w:val="100"/>
        <w:sz w:val="18"/>
        <w:szCs w:val="18"/>
        <w:lang w:val="en-GB" w:eastAsia="en-GB" w:bidi="en-GB"/>
      </w:rPr>
    </w:lvl>
    <w:lvl w:ilvl="1" w:tplc="A468D7EA">
      <w:numFmt w:val="bullet"/>
      <w:lvlText w:val="•"/>
      <w:lvlJc w:val="left"/>
      <w:pPr>
        <w:ind w:left="1796" w:hanging="361"/>
      </w:pPr>
      <w:rPr>
        <w:rFonts w:hint="default"/>
        <w:lang w:val="en-GB" w:eastAsia="en-GB" w:bidi="en-GB"/>
      </w:rPr>
    </w:lvl>
    <w:lvl w:ilvl="2" w:tplc="B9E2A4F8">
      <w:numFmt w:val="bullet"/>
      <w:lvlText w:val="•"/>
      <w:lvlJc w:val="left"/>
      <w:pPr>
        <w:ind w:left="2753" w:hanging="361"/>
      </w:pPr>
      <w:rPr>
        <w:rFonts w:hint="default"/>
        <w:lang w:val="en-GB" w:eastAsia="en-GB" w:bidi="en-GB"/>
      </w:rPr>
    </w:lvl>
    <w:lvl w:ilvl="3" w:tplc="5CFE0F8A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620AA614">
      <w:numFmt w:val="bullet"/>
      <w:lvlText w:val="•"/>
      <w:lvlJc w:val="left"/>
      <w:pPr>
        <w:ind w:left="4666" w:hanging="361"/>
      </w:pPr>
      <w:rPr>
        <w:rFonts w:hint="default"/>
        <w:lang w:val="en-GB" w:eastAsia="en-GB" w:bidi="en-GB"/>
      </w:rPr>
    </w:lvl>
    <w:lvl w:ilvl="5" w:tplc="F5F8C792">
      <w:numFmt w:val="bullet"/>
      <w:lvlText w:val="•"/>
      <w:lvlJc w:val="left"/>
      <w:pPr>
        <w:ind w:left="5623" w:hanging="361"/>
      </w:pPr>
      <w:rPr>
        <w:rFonts w:hint="default"/>
        <w:lang w:val="en-GB" w:eastAsia="en-GB" w:bidi="en-GB"/>
      </w:rPr>
    </w:lvl>
    <w:lvl w:ilvl="6" w:tplc="C6986AB8">
      <w:numFmt w:val="bullet"/>
      <w:lvlText w:val="•"/>
      <w:lvlJc w:val="left"/>
      <w:pPr>
        <w:ind w:left="6579" w:hanging="361"/>
      </w:pPr>
      <w:rPr>
        <w:rFonts w:hint="default"/>
        <w:lang w:val="en-GB" w:eastAsia="en-GB" w:bidi="en-GB"/>
      </w:rPr>
    </w:lvl>
    <w:lvl w:ilvl="7" w:tplc="A31A882C">
      <w:numFmt w:val="bullet"/>
      <w:lvlText w:val="•"/>
      <w:lvlJc w:val="left"/>
      <w:pPr>
        <w:ind w:left="7536" w:hanging="361"/>
      </w:pPr>
      <w:rPr>
        <w:rFonts w:hint="default"/>
        <w:lang w:val="en-GB" w:eastAsia="en-GB" w:bidi="en-GB"/>
      </w:rPr>
    </w:lvl>
    <w:lvl w:ilvl="8" w:tplc="97ECAC98">
      <w:numFmt w:val="bullet"/>
      <w:lvlText w:val="•"/>
      <w:lvlJc w:val="left"/>
      <w:pPr>
        <w:ind w:left="8493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64C222CA"/>
    <w:multiLevelType w:val="hybridMultilevel"/>
    <w:tmpl w:val="C922A926"/>
    <w:lvl w:ilvl="0" w:tplc="97AAFD0A">
      <w:start w:val="1"/>
      <w:numFmt w:val="lowerLetter"/>
      <w:lvlText w:val="%1)"/>
      <w:lvlJc w:val="left"/>
      <w:pPr>
        <w:ind w:left="832" w:hanging="361"/>
        <w:jc w:val="left"/>
      </w:pPr>
      <w:rPr>
        <w:rFonts w:ascii="Century Gothic" w:eastAsia="Century Gothic" w:hAnsi="Century Gothic" w:cs="Century Gothic" w:hint="default"/>
        <w:b/>
        <w:bCs/>
        <w:spacing w:val="-3"/>
        <w:w w:val="100"/>
        <w:sz w:val="18"/>
        <w:szCs w:val="18"/>
        <w:lang w:val="en-GB" w:eastAsia="en-GB" w:bidi="en-GB"/>
      </w:rPr>
    </w:lvl>
    <w:lvl w:ilvl="1" w:tplc="1B06F66C">
      <w:numFmt w:val="bullet"/>
      <w:lvlText w:val="•"/>
      <w:lvlJc w:val="left"/>
      <w:pPr>
        <w:ind w:left="1796" w:hanging="361"/>
      </w:pPr>
      <w:rPr>
        <w:rFonts w:hint="default"/>
        <w:lang w:val="en-GB" w:eastAsia="en-GB" w:bidi="en-GB"/>
      </w:rPr>
    </w:lvl>
    <w:lvl w:ilvl="2" w:tplc="53623AF8">
      <w:numFmt w:val="bullet"/>
      <w:lvlText w:val="•"/>
      <w:lvlJc w:val="left"/>
      <w:pPr>
        <w:ind w:left="2753" w:hanging="361"/>
      </w:pPr>
      <w:rPr>
        <w:rFonts w:hint="default"/>
        <w:lang w:val="en-GB" w:eastAsia="en-GB" w:bidi="en-GB"/>
      </w:rPr>
    </w:lvl>
    <w:lvl w:ilvl="3" w:tplc="AF42F1BA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077C9188">
      <w:numFmt w:val="bullet"/>
      <w:lvlText w:val="•"/>
      <w:lvlJc w:val="left"/>
      <w:pPr>
        <w:ind w:left="4666" w:hanging="361"/>
      </w:pPr>
      <w:rPr>
        <w:rFonts w:hint="default"/>
        <w:lang w:val="en-GB" w:eastAsia="en-GB" w:bidi="en-GB"/>
      </w:rPr>
    </w:lvl>
    <w:lvl w:ilvl="5" w:tplc="B08C8BC0">
      <w:numFmt w:val="bullet"/>
      <w:lvlText w:val="•"/>
      <w:lvlJc w:val="left"/>
      <w:pPr>
        <w:ind w:left="5623" w:hanging="361"/>
      </w:pPr>
      <w:rPr>
        <w:rFonts w:hint="default"/>
        <w:lang w:val="en-GB" w:eastAsia="en-GB" w:bidi="en-GB"/>
      </w:rPr>
    </w:lvl>
    <w:lvl w:ilvl="6" w:tplc="A4C23F8C">
      <w:numFmt w:val="bullet"/>
      <w:lvlText w:val="•"/>
      <w:lvlJc w:val="left"/>
      <w:pPr>
        <w:ind w:left="6579" w:hanging="361"/>
      </w:pPr>
      <w:rPr>
        <w:rFonts w:hint="default"/>
        <w:lang w:val="en-GB" w:eastAsia="en-GB" w:bidi="en-GB"/>
      </w:rPr>
    </w:lvl>
    <w:lvl w:ilvl="7" w:tplc="6268ADF4">
      <w:numFmt w:val="bullet"/>
      <w:lvlText w:val="•"/>
      <w:lvlJc w:val="left"/>
      <w:pPr>
        <w:ind w:left="7536" w:hanging="361"/>
      </w:pPr>
      <w:rPr>
        <w:rFonts w:hint="default"/>
        <w:lang w:val="en-GB" w:eastAsia="en-GB" w:bidi="en-GB"/>
      </w:rPr>
    </w:lvl>
    <w:lvl w:ilvl="8" w:tplc="E49844F0">
      <w:numFmt w:val="bullet"/>
      <w:lvlText w:val="•"/>
      <w:lvlJc w:val="left"/>
      <w:pPr>
        <w:ind w:left="8493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6FD51A5A"/>
    <w:multiLevelType w:val="hybridMultilevel"/>
    <w:tmpl w:val="459CD368"/>
    <w:lvl w:ilvl="0" w:tplc="DC147C7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18"/>
        <w:szCs w:val="18"/>
        <w:lang w:val="en-GB" w:eastAsia="en-GB" w:bidi="en-GB"/>
      </w:rPr>
    </w:lvl>
    <w:lvl w:ilvl="1" w:tplc="7A08F84E">
      <w:numFmt w:val="bullet"/>
      <w:lvlText w:val="•"/>
      <w:lvlJc w:val="left"/>
      <w:pPr>
        <w:ind w:left="1796" w:hanging="361"/>
      </w:pPr>
      <w:rPr>
        <w:rFonts w:hint="default"/>
        <w:lang w:val="en-GB" w:eastAsia="en-GB" w:bidi="en-GB"/>
      </w:rPr>
    </w:lvl>
    <w:lvl w:ilvl="2" w:tplc="8E0CFFDE">
      <w:numFmt w:val="bullet"/>
      <w:lvlText w:val="•"/>
      <w:lvlJc w:val="left"/>
      <w:pPr>
        <w:ind w:left="2753" w:hanging="361"/>
      </w:pPr>
      <w:rPr>
        <w:rFonts w:hint="default"/>
        <w:lang w:val="en-GB" w:eastAsia="en-GB" w:bidi="en-GB"/>
      </w:rPr>
    </w:lvl>
    <w:lvl w:ilvl="3" w:tplc="80CA3D86">
      <w:numFmt w:val="bullet"/>
      <w:lvlText w:val="•"/>
      <w:lvlJc w:val="left"/>
      <w:pPr>
        <w:ind w:left="3709" w:hanging="361"/>
      </w:pPr>
      <w:rPr>
        <w:rFonts w:hint="default"/>
        <w:lang w:val="en-GB" w:eastAsia="en-GB" w:bidi="en-GB"/>
      </w:rPr>
    </w:lvl>
    <w:lvl w:ilvl="4" w:tplc="C5109BD6">
      <w:numFmt w:val="bullet"/>
      <w:lvlText w:val="•"/>
      <w:lvlJc w:val="left"/>
      <w:pPr>
        <w:ind w:left="4666" w:hanging="361"/>
      </w:pPr>
      <w:rPr>
        <w:rFonts w:hint="default"/>
        <w:lang w:val="en-GB" w:eastAsia="en-GB" w:bidi="en-GB"/>
      </w:rPr>
    </w:lvl>
    <w:lvl w:ilvl="5" w:tplc="E294EF38">
      <w:numFmt w:val="bullet"/>
      <w:lvlText w:val="•"/>
      <w:lvlJc w:val="left"/>
      <w:pPr>
        <w:ind w:left="5623" w:hanging="361"/>
      </w:pPr>
      <w:rPr>
        <w:rFonts w:hint="default"/>
        <w:lang w:val="en-GB" w:eastAsia="en-GB" w:bidi="en-GB"/>
      </w:rPr>
    </w:lvl>
    <w:lvl w:ilvl="6" w:tplc="C4D8232C">
      <w:numFmt w:val="bullet"/>
      <w:lvlText w:val="•"/>
      <w:lvlJc w:val="left"/>
      <w:pPr>
        <w:ind w:left="6579" w:hanging="361"/>
      </w:pPr>
      <w:rPr>
        <w:rFonts w:hint="default"/>
        <w:lang w:val="en-GB" w:eastAsia="en-GB" w:bidi="en-GB"/>
      </w:rPr>
    </w:lvl>
    <w:lvl w:ilvl="7" w:tplc="A11C6124">
      <w:numFmt w:val="bullet"/>
      <w:lvlText w:val="•"/>
      <w:lvlJc w:val="left"/>
      <w:pPr>
        <w:ind w:left="7536" w:hanging="361"/>
      </w:pPr>
      <w:rPr>
        <w:rFonts w:hint="default"/>
        <w:lang w:val="en-GB" w:eastAsia="en-GB" w:bidi="en-GB"/>
      </w:rPr>
    </w:lvl>
    <w:lvl w:ilvl="8" w:tplc="3C62D472">
      <w:numFmt w:val="bullet"/>
      <w:lvlText w:val="•"/>
      <w:lvlJc w:val="left"/>
      <w:pPr>
        <w:ind w:left="8493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E4"/>
    <w:rsid w:val="002432E4"/>
    <w:rsid w:val="00AC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EF45912-F3B1-4E80-8B0F-33DB46809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432E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2432E4"/>
    <w:pPr>
      <w:ind w:left="112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1"/>
    <w:qFormat/>
    <w:rsid w:val="002432E4"/>
    <w:pPr>
      <w:ind w:left="112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432E4"/>
    <w:rPr>
      <w:rFonts w:ascii="Century Gothic" w:eastAsia="Century Gothic" w:hAnsi="Century Gothic" w:cs="Century Gothic"/>
      <w:b/>
      <w:bCs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1"/>
    <w:rsid w:val="002432E4"/>
    <w:rPr>
      <w:rFonts w:ascii="Century Gothic" w:eastAsia="Century Gothic" w:hAnsi="Century Gothic" w:cs="Century Gothic"/>
      <w:b/>
      <w:bCs/>
      <w:sz w:val="18"/>
      <w:szCs w:val="18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2432E4"/>
    <w:pPr>
      <w:ind w:left="832" w:hanging="36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432E4"/>
    <w:rPr>
      <w:rFonts w:ascii="Century Gothic" w:eastAsia="Century Gothic" w:hAnsi="Century Gothic" w:cs="Century Gothic"/>
      <w:sz w:val="18"/>
      <w:szCs w:val="18"/>
      <w:lang w:eastAsia="en-GB" w:bidi="en-GB"/>
    </w:rPr>
  </w:style>
  <w:style w:type="paragraph" w:styleId="ListParagraph">
    <w:name w:val="List Paragraph"/>
    <w:basedOn w:val="Normal"/>
    <w:uiPriority w:val="1"/>
    <w:qFormat/>
    <w:rsid w:val="002432E4"/>
    <w:pPr>
      <w:ind w:left="83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57A14-CBCE-42FA-A114-D4523637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Holt</dc:creator>
  <cp:keywords/>
  <dc:description/>
  <cp:lastModifiedBy>Victoria Holt</cp:lastModifiedBy>
  <cp:revision>1</cp:revision>
  <dcterms:created xsi:type="dcterms:W3CDTF">2019-05-03T07:19:00Z</dcterms:created>
  <dcterms:modified xsi:type="dcterms:W3CDTF">2019-05-03T07:22:00Z</dcterms:modified>
</cp:coreProperties>
</file>